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E6AF9" w:rsidRDefault="00482488" w:rsidP="00BE6AF9">
      <w:pPr>
        <w:snapToGrid/>
        <w:spacing w:after="0" w:line="360" w:lineRule="auto"/>
        <w:contextualSpacing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OA《因公出境（出国）审批表》填写说明及</w:t>
      </w:r>
      <w:r w:rsidR="00F16014" w:rsidRPr="00BE6AF9">
        <w:rPr>
          <w:rFonts w:asciiTheme="minorEastAsia" w:eastAsiaTheme="minorEastAsia" w:hAnsiTheme="minorEastAsia" w:hint="eastAsia"/>
          <w:b/>
          <w:sz w:val="32"/>
          <w:szCs w:val="32"/>
        </w:rPr>
        <w:t>注意事项</w:t>
      </w:r>
    </w:p>
    <w:p w:rsidR="00BE6AF9" w:rsidRPr="00482488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bCs/>
          <w:sz w:val="24"/>
          <w:szCs w:val="24"/>
        </w:rPr>
      </w:pPr>
    </w:p>
    <w:p w:rsidR="00BE6AF9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1. </w:t>
      </w:r>
      <w:r w:rsidRPr="00BE6AF9">
        <w:rPr>
          <w:rFonts w:asciiTheme="minorEastAsia" w:eastAsiaTheme="minorEastAsia" w:hAnsiTheme="minorEastAsia" w:hint="eastAsia"/>
          <w:bCs/>
          <w:sz w:val="24"/>
          <w:szCs w:val="24"/>
        </w:rPr>
        <w:t>如已有出访计划，建议尽早提交OA申请，以便留足空余时间出具相关证明、办理签证等（可提前1-2个月）。出发前请务必再次确认审批已完成，以便回国后的费用核销。</w:t>
      </w:r>
    </w:p>
    <w:p w:rsidR="00BE6AF9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F16014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出访团组一般为2-3人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F16014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出访时间一般在5天以内（含往返）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F16014" w:rsidRPr="00BE6AF9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3. </w:t>
      </w:r>
      <w:r w:rsidR="00F16014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同批出访的老师可提交一份OA申请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BE6AF9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4. </w:t>
      </w:r>
      <w:r w:rsidR="00D32112">
        <w:rPr>
          <w:rFonts w:asciiTheme="minorEastAsia" w:eastAsiaTheme="minorEastAsia" w:hAnsiTheme="minorEastAsia" w:hint="eastAsia"/>
          <w:bCs/>
          <w:sz w:val="24"/>
          <w:szCs w:val="24"/>
        </w:rPr>
        <w:t>关于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邀请信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若涉及多个国家或地区，每一个国家或地区都应附上邀请方的邀请信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D32112" w:rsidRDefault="00BE6AF9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5.</w:t>
      </w:r>
      <w:r w:rsidR="00D3211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行程安排须详细，</w:t>
      </w:r>
      <w:r w:rsidR="00D32112"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若涉及多个地点，需写明各地点的出访时间、地点。</w:t>
      </w:r>
    </w:p>
    <w:p w:rsidR="00D32112" w:rsidRDefault="00D32112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6. 经费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如由邀请方负担，需出示有关信件；如外单位支付，请提供资助证明原件；如使用校内经费，应附上详细的经费使用预算，标准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按照</w:t>
      </w:r>
      <w:r w:rsidRPr="00BE6AF9">
        <w:rPr>
          <w:rFonts w:asciiTheme="minorEastAsia" w:eastAsiaTheme="minorEastAsia" w:hAnsiTheme="minorEastAsia" w:hint="eastAsia"/>
          <w:bCs/>
          <w:sz w:val="24"/>
          <w:szCs w:val="24"/>
        </w:rPr>
        <w:t>2013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年《北京师范大学珠海分校差旅费管理规定（暂行）》执行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D32112" w:rsidRDefault="00D32112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7. 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若申请学校国际交流专项经费资助，应附申请报告。</w:t>
      </w:r>
    </w:p>
    <w:p w:rsidR="00BE6AF9" w:rsidRPr="00D32112" w:rsidRDefault="00D32112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8. </w:t>
      </w:r>
      <w:r w:rsidRPr="00BE6AF9">
        <w:rPr>
          <w:rFonts w:asciiTheme="minorEastAsia" w:eastAsiaTheme="minorEastAsia" w:hAnsiTheme="minorEastAsia" w:hint="eastAsia"/>
          <w:color w:val="000000"/>
          <w:sz w:val="24"/>
          <w:szCs w:val="24"/>
        </w:rPr>
        <w:t>获批参加外单位组团请附组团单位出具的征求意见函、出国（赴港澳）任务通知书原件及出国（赴港澳）任务批件复印件。</w:t>
      </w:r>
    </w:p>
    <w:p w:rsidR="00F16014" w:rsidRPr="00BE6AF9" w:rsidRDefault="00D32112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9</w:t>
      </w:r>
      <w:r w:rsidR="00BE6AF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. </w:t>
      </w:r>
      <w:r w:rsidR="00F16014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如参加国际会议，请另附论文录用函及摘要。</w:t>
      </w:r>
    </w:p>
    <w:p w:rsidR="00BE6AF9" w:rsidRDefault="00D32112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 w:hint="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BE6AF9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 w:rsidR="00BE6AF9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如因签证等原因推迟出访，按学校规定，在同一学期内可以不用重新申请OA；但若跨学期推迟出访，则需重新申请。</w:t>
      </w:r>
    </w:p>
    <w:p w:rsidR="00BE6AF9" w:rsidRPr="00BE6AF9" w:rsidRDefault="0008657F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11.</w:t>
      </w:r>
      <w:r w:rsidR="00BE6AF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. </w:t>
      </w:r>
      <w:r w:rsidR="00BE6AF9" w:rsidRPr="00BE6AF9">
        <w:rPr>
          <w:rFonts w:asciiTheme="minorEastAsia" w:eastAsiaTheme="minorEastAsia" w:hAnsiTheme="minorEastAsia" w:hint="eastAsia"/>
          <w:bCs/>
          <w:sz w:val="24"/>
          <w:szCs w:val="24"/>
        </w:rPr>
        <w:t>如使用省级以上科研经费出访，或参加省市团体组织的公务考察，还需按相关要求上报珠海教育局和外事局审批，并办理公务证件及签注。请有公务出访计划的老师至少提前2个月与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国际交流与合作处</w:t>
      </w:r>
      <w:r w:rsidR="00BE6AF9" w:rsidRPr="00BE6AF9">
        <w:rPr>
          <w:rFonts w:asciiTheme="minorEastAsia" w:eastAsiaTheme="minorEastAsia" w:hAnsiTheme="minorEastAsia" w:hint="eastAsia"/>
          <w:bCs/>
          <w:sz w:val="24"/>
          <w:szCs w:val="24"/>
        </w:rPr>
        <w:t>联系。</w:t>
      </w:r>
    </w:p>
    <w:p w:rsidR="00F16014" w:rsidRPr="00BE6AF9" w:rsidRDefault="00F16014" w:rsidP="00BE6AF9">
      <w:pPr>
        <w:snapToGrid/>
        <w:spacing w:after="0" w:line="360" w:lineRule="auto"/>
        <w:contextualSpacing/>
        <w:rPr>
          <w:rFonts w:asciiTheme="minorEastAsia" w:eastAsiaTheme="minorEastAsia" w:hAnsiTheme="minorEastAsia"/>
          <w:sz w:val="24"/>
          <w:szCs w:val="24"/>
        </w:rPr>
      </w:pPr>
    </w:p>
    <w:sectPr w:rsidR="00F16014" w:rsidRPr="00BE6AF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657F"/>
    <w:rsid w:val="00323B43"/>
    <w:rsid w:val="003D37D8"/>
    <w:rsid w:val="00426133"/>
    <w:rsid w:val="004358AB"/>
    <w:rsid w:val="00482488"/>
    <w:rsid w:val="008B7726"/>
    <w:rsid w:val="009F12EC"/>
    <w:rsid w:val="00BE6AF9"/>
    <w:rsid w:val="00D31D50"/>
    <w:rsid w:val="00D32112"/>
    <w:rsid w:val="00F1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0245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279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000000"/>
                  </w:divBdr>
                </w:div>
                <w:div w:id="1690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2017-03-02T09:34:00Z</dcterms:modified>
</cp:coreProperties>
</file>